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3C6EE3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6EE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3C6EE3" w:rsidRDefault="003C6EE3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3C6EE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ВСЕРОССИЙСКИЕ ПЕДАГОГИЧЕСКИЕ</w:t>
            </w:r>
            <w:r w:rsidRPr="003C6EE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ЧТЕНИЯ 2026</w:t>
            </w:r>
            <w:r w:rsidR="006F6D2F" w:rsidRPr="003C6EE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53B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3C6EE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</w:p>
          <w:p w:rsidR="00F72F44" w:rsidRPr="00E13421" w:rsidRDefault="00CA29D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3C6EE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4960" w:rsidRDefault="008F496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98192D" w:rsidRDefault="0098192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98192D" w:rsidRDefault="0098192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CA29DA" w:rsidRDefault="00CA29D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1. Теория и методика обучения и воспитания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2. Инновационные технологии в педагогической деятельности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3. Цифровизация в образовании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4. Теория и методика профессионального образования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5. Теория и методика среднего образования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6. Теория и методика дошкольного образования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7. Теория и методика дополнительного образования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8. Экологическое образование и воспитание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9. ФГОС и особенности его применения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10. Открытое занятие и особенности его проведения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11. Патриотическое воспитание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12. Коррекционная педагогика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13. Психология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14. История педагогики и образования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15. Теория и методика физического воспитания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16. Теория, методика и организация социально-культурной деятельности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17. Музыкальное образование</w:t>
      </w:r>
    </w:p>
    <w:p w:rsidR="003C6EE3" w:rsidRPr="003C6EE3" w:rsidRDefault="003C6EE3" w:rsidP="003C6E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18. Работа с родителями</w:t>
      </w:r>
    </w:p>
    <w:p w:rsidR="002B79AA" w:rsidRDefault="003C6EE3" w:rsidP="003C6EE3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3C6EE3">
        <w:rPr>
          <w:rFonts w:ascii="Times New Roman" w:eastAsia="Times New Roman" w:hAnsi="Times New Roman" w:cs="Times New Roman"/>
          <w:noProof/>
          <w:sz w:val="18"/>
          <w:szCs w:val="18"/>
        </w:rPr>
        <w:t>Секция 19. Актуальные вопросы современного образования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A29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3C6EE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CA29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3C6EE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3C6EE3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3C6EE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3C6EE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56D9F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C6EE3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192D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DB9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29DA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EF91-0656-4169-BE8E-AD24E52F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2025-12-04T14:08:00Z</dcterms:created>
  <dcterms:modified xsi:type="dcterms:W3CDTF">2025-12-04T14:08:00Z</dcterms:modified>
</cp:coreProperties>
</file>